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5BB" w:rsidRPr="00D515BB" w:rsidRDefault="00D515BB" w:rsidP="00AA0057">
      <w:pPr>
        <w:spacing w:before="100" w:beforeAutospacing="1" w:after="100" w:afterAutospacing="1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D515B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Ogłoszenie o wyniku zapytania ofertowego z dnia 24.02.2021</w:t>
      </w:r>
      <w:r w:rsidR="00AA005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</w:t>
      </w:r>
      <w:bookmarkStart w:id="0" w:name="_GoBack"/>
      <w:bookmarkEnd w:id="0"/>
      <w:r w:rsidRPr="00D515B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r. </w:t>
      </w:r>
    </w:p>
    <w:p w:rsidR="00D515BB" w:rsidRPr="00D515BB" w:rsidRDefault="00D515BB" w:rsidP="0011006B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5B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515BB" w:rsidRDefault="00D515BB" w:rsidP="0011006B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Komisja odpowiedzialna za przeprowadzenie postępowanie w trybie zapytania ofertowego z dnia 24.02.2021r. </w:t>
      </w:r>
      <w:r w:rsidR="00B630B4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wyboru instytucji finansowej zarządzającej i prowadzącej Pracownicze Plany Kapitałowe dla pracowników Szkoły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Podstawowej nr 64 w Łodzi </w:t>
      </w:r>
      <w:r w:rsidR="00110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im. H. Ch.</w:t>
      </w:r>
      <w:r w:rsidR="00110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30B4">
        <w:rPr>
          <w:rFonts w:ascii="Times New Roman" w:eastAsia="Times New Roman" w:hAnsi="Times New Roman" w:cs="Times New Roman"/>
          <w:sz w:val="24"/>
          <w:szCs w:val="24"/>
          <w:lang w:eastAsia="pl-PL"/>
        </w:rPr>
        <w:t>Andersena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30B4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podjęła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decyzję o wyborze najkorzystniejszej  </w:t>
      </w:r>
      <w:r w:rsidR="00B630B4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oferty:</w:t>
      </w:r>
    </w:p>
    <w:p w:rsidR="00B630B4" w:rsidRDefault="00B630B4" w:rsidP="0011006B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Towarzystwo Funduszy Inwestycyjnych PZU SA</w:t>
      </w:r>
    </w:p>
    <w:p w:rsidR="0011006B" w:rsidRDefault="0011006B" w:rsidP="0011006B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al. Jana Pawła II 24,00-133 Warszawa</w:t>
      </w:r>
    </w:p>
    <w:p w:rsidR="00B630B4" w:rsidRPr="00D515BB" w:rsidRDefault="00B630B4" w:rsidP="0011006B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NIP 5272228027</w:t>
      </w:r>
      <w:r w:rsidR="0011006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KRS 0000019102</w:t>
      </w:r>
    </w:p>
    <w:p w:rsidR="00D515BB" w:rsidRPr="00D515BB" w:rsidRDefault="00D515BB" w:rsidP="0011006B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Najkorzystniejsza oferta  została wybrana  na podstawie  </w:t>
      </w:r>
      <w:r w:rsidR="00110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przyjętego w zapytaniu ofertowym </w:t>
      </w:r>
      <w:r w:rsidR="00110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dnia 24.02.2021 r. </w:t>
      </w:r>
      <w:r w:rsidRPr="00D515BB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kryterium </w:t>
      </w:r>
      <w:r w:rsidR="00B630B4">
        <w:rPr>
          <w:rFonts w:ascii="Times New Roman" w:eastAsia="Times New Roman" w:hAnsi="Times New Roman" w:cs="Times New Roman"/>
          <w:sz w:val="24"/>
          <w:szCs w:val="24"/>
          <w:lang w:eastAsia="pl-PL"/>
        </w:rPr>
        <w:t>ocen i u</w:t>
      </w:r>
      <w:r w:rsidR="00110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zyskała najwyższą liczbę : </w:t>
      </w:r>
      <w:r w:rsidR="00B63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90,82 </w:t>
      </w:r>
      <w:r w:rsidR="0011006B">
        <w:rPr>
          <w:rFonts w:ascii="Times New Roman" w:eastAsia="Times New Roman" w:hAnsi="Times New Roman" w:cs="Times New Roman"/>
          <w:sz w:val="24"/>
          <w:szCs w:val="24"/>
          <w:lang w:eastAsia="pl-PL"/>
        </w:rPr>
        <w:t>pkt.</w:t>
      </w:r>
    </w:p>
    <w:p w:rsidR="00D515BB" w:rsidRPr="00D515BB" w:rsidRDefault="00D515BB" w:rsidP="0011006B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5B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630B4">
        <w:rPr>
          <w:rFonts w:ascii="Times New Roman" w:eastAsia="Times New Roman" w:hAnsi="Times New Roman" w:cs="Times New Roman"/>
          <w:sz w:val="24"/>
          <w:szCs w:val="24"/>
          <w:lang w:eastAsia="pl-PL"/>
        </w:rPr>
        <w:t>yznaczonym, terminie wpłynęły  4</w:t>
      </w:r>
      <w:r w:rsidRPr="00D51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oferty  , które spełniały  warunki udziału </w:t>
      </w:r>
      <w:r w:rsidR="00110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630B4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  określone w zapytaniu ofertowym z dnia 24.02.2021r.</w:t>
      </w:r>
      <w:r w:rsidRPr="00D51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30B4">
        <w:rPr>
          <w:rFonts w:ascii="Times New Roman" w:eastAsia="Times New Roman" w:hAnsi="Times New Roman" w:cs="Times New Roman"/>
          <w:sz w:val="24"/>
          <w:szCs w:val="24"/>
          <w:lang w:eastAsia="pl-PL"/>
        </w:rPr>
        <w:t>, oferty złożyły  następujące  podmioty</w:t>
      </w:r>
      <w:r w:rsidRPr="00D51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</w:t>
      </w:r>
    </w:p>
    <w:p w:rsidR="00D515BB" w:rsidRPr="00D515BB" w:rsidRDefault="00D515BB" w:rsidP="0011006B">
      <w:pPr>
        <w:spacing w:after="2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5BB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</w:t>
      </w:r>
      <w:r w:rsidR="00B630B4">
        <w:rPr>
          <w:rFonts w:ascii="Times New Roman" w:eastAsia="Times New Roman" w:hAnsi="Times New Roman" w:cs="Times New Roman"/>
          <w:sz w:val="24"/>
          <w:szCs w:val="24"/>
          <w:lang w:eastAsia="pl-PL"/>
        </w:rPr>
        <w:t>BPS Towarzystwo Funduszy Inwestycyjnych</w:t>
      </w:r>
      <w:r w:rsidR="0016366F">
        <w:rPr>
          <w:rFonts w:ascii="Times New Roman" w:eastAsia="Times New Roman" w:hAnsi="Times New Roman" w:cs="Times New Roman"/>
          <w:sz w:val="24"/>
          <w:szCs w:val="24"/>
          <w:lang w:eastAsia="pl-PL"/>
        </w:rPr>
        <w:t> ,ul. Grzybowska 81,00-844 Warszawa</w:t>
      </w:r>
    </w:p>
    <w:p w:rsidR="00D515BB" w:rsidRDefault="0016366F" w:rsidP="0011006B">
      <w:pPr>
        <w:spacing w:after="2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   Towarzystwo Funduszy Inwestycyjnych PZU SA, al. Jana Pawła II 24,00-133 Warszawa</w:t>
      </w:r>
    </w:p>
    <w:p w:rsidR="0016366F" w:rsidRDefault="0016366F" w:rsidP="0011006B">
      <w:pPr>
        <w:spacing w:after="2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  PEKO Towarzystwo Funduszy Inwestycyjnych, ul. Marynarska 15,02-674 Warszawa</w:t>
      </w:r>
    </w:p>
    <w:p w:rsidR="0016366F" w:rsidRPr="00D515BB" w:rsidRDefault="0016366F" w:rsidP="0011006B">
      <w:pPr>
        <w:spacing w:after="2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 TFI Allianz Polska SA ul. Rodziny Hiszpańskich 1</w:t>
      </w:r>
      <w:r w:rsidR="00AA00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,02 -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685 Warszawa</w:t>
      </w:r>
    </w:p>
    <w:p w:rsidR="00D515BB" w:rsidRPr="00D515BB" w:rsidRDefault="00D515BB" w:rsidP="0011006B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5BB">
        <w:rPr>
          <w:rFonts w:ascii="Times New Roman" w:eastAsia="Times New Roman" w:hAnsi="Times New Roman" w:cs="Times New Roman"/>
          <w:sz w:val="24"/>
          <w:szCs w:val="24"/>
          <w:lang w:eastAsia="pl-PL"/>
        </w:rPr>
        <w:t>Ni</w:t>
      </w:r>
      <w:r w:rsidR="0016366F">
        <w:rPr>
          <w:rFonts w:ascii="Times New Roman" w:eastAsia="Times New Roman" w:hAnsi="Times New Roman" w:cs="Times New Roman"/>
          <w:sz w:val="24"/>
          <w:szCs w:val="24"/>
          <w:lang w:eastAsia="pl-PL"/>
        </w:rPr>
        <w:t>e wykluczono żadnego  podmiotu</w:t>
      </w:r>
      <w:r w:rsidRPr="00D51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  żadna  oferta nie została  odrzucona .</w:t>
      </w:r>
      <w:r w:rsidRPr="00D515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Umowa o realizację zamówienia  z</w:t>
      </w:r>
      <w:r w:rsidR="001636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ostanie  zawarta  w terminie  </w:t>
      </w:r>
      <w:r w:rsidR="00110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1636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26.03.2021 </w:t>
      </w:r>
      <w:r w:rsidRPr="00D515BB">
        <w:rPr>
          <w:rFonts w:ascii="Times New Roman" w:eastAsia="Times New Roman" w:hAnsi="Times New Roman" w:cs="Times New Roman"/>
          <w:sz w:val="24"/>
          <w:szCs w:val="24"/>
          <w:lang w:eastAsia="pl-PL"/>
        </w:rPr>
        <w:t>r .</w:t>
      </w:r>
    </w:p>
    <w:p w:rsidR="0081127E" w:rsidRDefault="0081127E" w:rsidP="0011006B">
      <w:pPr>
        <w:jc w:val="both"/>
      </w:pPr>
    </w:p>
    <w:sectPr w:rsidR="00811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36065"/>
    <w:multiLevelType w:val="multilevel"/>
    <w:tmpl w:val="A46C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5BB"/>
    <w:rsid w:val="0011006B"/>
    <w:rsid w:val="0016366F"/>
    <w:rsid w:val="00640479"/>
    <w:rsid w:val="0081127E"/>
    <w:rsid w:val="00AA0057"/>
    <w:rsid w:val="00B630B4"/>
    <w:rsid w:val="00D5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5F50B"/>
  <w15:chartTrackingRefBased/>
  <w15:docId w15:val="{68C8EC66-194D-47CE-943A-F589E7E06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515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515B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515B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51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1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6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9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Mikorenda</dc:creator>
  <cp:keywords/>
  <dc:description/>
  <cp:lastModifiedBy>Małgorzata Mikorenda</cp:lastModifiedBy>
  <cp:revision>2</cp:revision>
  <dcterms:created xsi:type="dcterms:W3CDTF">2021-03-08T11:35:00Z</dcterms:created>
  <dcterms:modified xsi:type="dcterms:W3CDTF">2021-03-08T12:46:00Z</dcterms:modified>
</cp:coreProperties>
</file>